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30"/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512"/>
        <w:gridCol w:w="648"/>
        <w:gridCol w:w="2160"/>
        <w:gridCol w:w="1257"/>
      </w:tblGrid>
      <w:tr w:rsidR="00050E18" w:rsidTr="00050E18">
        <w:trPr>
          <w:cantSplit/>
          <w:trHeight w:val="373"/>
        </w:trPr>
        <w:tc>
          <w:tcPr>
            <w:tcW w:w="9087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6"/>
              <w:framePr w:hSpace="0" w:wrap="auto" w:vAnchor="margin" w:hAnchor="text" w:yAlign="inline"/>
            </w:pPr>
            <w:r>
              <w:t>KRYCÍ LIST NABÍDKY</w:t>
            </w:r>
          </w:p>
        </w:tc>
      </w:tr>
      <w:tr w:rsidR="00050E18" w:rsidTr="00050E18">
        <w:trPr>
          <w:cantSplit/>
          <w:trHeight w:val="276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Tr="00050E18">
        <w:trPr>
          <w:cantSplit/>
          <w:trHeight w:val="255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Tr="00050E18">
        <w:trPr>
          <w:trHeight w:val="120"/>
        </w:trPr>
        <w:tc>
          <w:tcPr>
            <w:tcW w:w="9087" w:type="dxa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50E18" w:rsidTr="00050E18">
        <w:trPr>
          <w:trHeight w:val="475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</w:pPr>
            <w:r>
              <w:t>VEŘEJNÁ ZAKÁZKA</w:t>
            </w:r>
          </w:p>
        </w:tc>
      </w:tr>
      <w:tr w:rsidR="00050E18" w:rsidTr="00050E18">
        <w:trPr>
          <w:cantSplit/>
          <w:trHeight w:val="396"/>
        </w:trPr>
        <w:tc>
          <w:tcPr>
            <w:tcW w:w="908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Veřejná zakázka na </w:t>
            </w:r>
            <w:r>
              <w:rPr>
                <w:b/>
                <w:sz w:val="22"/>
                <w:szCs w:val="24"/>
              </w:rPr>
              <w:t>služby</w:t>
            </w:r>
            <w:r>
              <w:rPr>
                <w:b/>
                <w:bCs/>
                <w:sz w:val="22"/>
                <w:szCs w:val="22"/>
              </w:rPr>
              <w:t xml:space="preserve"> zadávaná</w:t>
            </w:r>
          </w:p>
          <w:p w:rsidR="00050E18" w:rsidRDefault="00050E18" w:rsidP="00050E18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dle ustanovení § 12 odst. 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zák. č. 137/2006 Sb., o veřejných zakázkách, ve znění pozdějších předpisů</w:t>
            </w:r>
          </w:p>
        </w:tc>
      </w:tr>
      <w:tr w:rsidR="00050E18" w:rsidTr="00050E18">
        <w:trPr>
          <w:cantSplit/>
          <w:trHeight w:val="276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RPr="00F820B5" w:rsidTr="00050E18">
        <w:trPr>
          <w:cantSplit/>
          <w:trHeight w:val="336"/>
        </w:trPr>
        <w:tc>
          <w:tcPr>
            <w:tcW w:w="502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931858" w:rsidRDefault="00050E18" w:rsidP="00050E18">
            <w:pPr>
              <w:spacing w:before="60" w:after="60"/>
              <w:rPr>
                <w:b/>
                <w:bCs/>
                <w:sz w:val="22"/>
                <w:szCs w:val="22"/>
                <w:highlight w:val="yellow"/>
              </w:rPr>
            </w:pPr>
            <w:r w:rsidRPr="00224E2B">
              <w:rPr>
                <w:b/>
                <w:bCs/>
                <w:sz w:val="22"/>
                <w:szCs w:val="22"/>
                <w:highlight w:val="lightGray"/>
              </w:rPr>
              <w:t>Název:</w:t>
            </w:r>
          </w:p>
        </w:tc>
        <w:tc>
          <w:tcPr>
            <w:tcW w:w="406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931858" w:rsidRDefault="00161C43" w:rsidP="001B003D">
            <w:pPr>
              <w:spacing w:before="60" w:after="60"/>
              <w:rPr>
                <w:b/>
                <w:sz w:val="22"/>
                <w:szCs w:val="24"/>
                <w:highlight w:val="yellow"/>
              </w:rPr>
            </w:pPr>
            <w:r>
              <w:rPr>
                <w:b/>
              </w:rPr>
              <w:t xml:space="preserve">ÚP ČR – </w:t>
            </w:r>
            <w:r w:rsidR="001B003D">
              <w:rPr>
                <w:b/>
              </w:rPr>
              <w:t>Rakovník</w:t>
            </w:r>
            <w:r>
              <w:rPr>
                <w:b/>
              </w:rPr>
              <w:t xml:space="preserve">- </w:t>
            </w:r>
            <w:r w:rsidR="001B003D">
              <w:rPr>
                <w:b/>
              </w:rPr>
              <w:t>zhodnocení vyvolávacího systému</w:t>
            </w:r>
          </w:p>
        </w:tc>
      </w:tr>
      <w:tr w:rsidR="00050E18" w:rsidTr="00050E18">
        <w:trPr>
          <w:cantSplit/>
          <w:trHeight w:val="396"/>
        </w:trPr>
        <w:tc>
          <w:tcPr>
            <w:tcW w:w="502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402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</w:rPr>
            </w:pPr>
            <w:r>
              <w:rPr>
                <w:sz w:val="22"/>
              </w:rPr>
              <w:t>IDENTIFIKAČNÍ ÚDAJE ZADAVATELE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40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  <w:rPr>
                <w:sz w:val="24"/>
                <w:szCs w:val="24"/>
              </w:rPr>
            </w:pPr>
            <w:r w:rsidRPr="005D1B94">
              <w:rPr>
                <w:sz w:val="24"/>
                <w:szCs w:val="24"/>
              </w:rPr>
              <w:t>Česká republika - Úřad práce</w:t>
            </w:r>
          </w:p>
          <w:p w:rsidR="00050E18" w:rsidRPr="005D1B94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 w:rsidRPr="005D1B94">
              <w:rPr>
                <w:sz w:val="24"/>
                <w:szCs w:val="24"/>
              </w:rPr>
              <w:t>České republiky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spacing w:after="120"/>
              <w:jc w:val="both"/>
              <w:rPr>
                <w:sz w:val="24"/>
                <w:szCs w:val="24"/>
              </w:rPr>
            </w:pPr>
            <w:r w:rsidRPr="005D1B94">
              <w:rPr>
                <w:sz w:val="24"/>
                <w:szCs w:val="24"/>
              </w:rPr>
              <w:t>Karlovo náměstí 1359/1, Praha 2, 128 01</w:t>
            </w:r>
          </w:p>
          <w:p w:rsidR="00050E18" w:rsidRPr="005D1B94" w:rsidRDefault="0043471B" w:rsidP="00050E18">
            <w:pPr>
              <w:overflowPunct w:val="0"/>
              <w:autoSpaceDE w:val="0"/>
              <w:autoSpaceDN w:val="0"/>
              <w:spacing w:before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Kontaktní pracoviště Rakovní</w:t>
            </w:r>
            <w:r w:rsidR="002A5E7D">
              <w:rPr>
                <w:sz w:val="24"/>
                <w:szCs w:val="24"/>
              </w:rPr>
              <w:t>k</w:t>
            </w:r>
            <w:bookmarkStart w:id="0" w:name="_GoBack"/>
            <w:bookmarkEnd w:id="0"/>
            <w:r>
              <w:rPr>
                <w:sz w:val="24"/>
                <w:szCs w:val="24"/>
              </w:rPr>
              <w:t>, nábř. T.G.Masaryka 2473, 269 01 Rakovník</w:t>
            </w:r>
            <w:r w:rsidR="00050E18">
              <w:rPr>
                <w:sz w:val="24"/>
                <w:szCs w:val="24"/>
              </w:rPr>
              <w:t xml:space="preserve"> </w:t>
            </w:r>
          </w:p>
        </w:tc>
      </w:tr>
      <w:tr w:rsidR="00050E18" w:rsidTr="00050E18">
        <w:trPr>
          <w:trHeight w:val="20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5D1B94">
              <w:rPr>
                <w:b/>
                <w:bCs/>
                <w:sz w:val="24"/>
                <w:szCs w:val="24"/>
              </w:rPr>
              <w:t>724 96 991</w:t>
            </w:r>
          </w:p>
        </w:tc>
      </w:tr>
      <w:tr w:rsidR="00050E18" w:rsidRPr="00407E15" w:rsidTr="00050E18">
        <w:trPr>
          <w:trHeight w:val="232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IDENTIFIKAČNÍ ÚDAJE UCHAZEČE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Obchodní firma nebo název / obchodní firma nebo jméno a příjmení: </w:t>
            </w:r>
          </w:p>
        </w:tc>
        <w:tc>
          <w:tcPr>
            <w:tcW w:w="40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3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 / místo podnikání, popř. místo trvalého pobytu: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Osoba oprávněná jednat jménem či za uchazeče: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58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Spisová značka v obchodním rejstříku či jiné evidenci, je-li uchazeč v ní zapsán: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89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Bankovní spojení (číslo účtu):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304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328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14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70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</w:pPr>
            <w:r>
              <w:t>NABÍDKOVÁ CENA V KČ</w:t>
            </w:r>
          </w:p>
        </w:tc>
      </w:tr>
      <w:tr w:rsidR="00050E18" w:rsidTr="00050E18">
        <w:trPr>
          <w:trHeight w:val="634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10 %):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20 %):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050E18" w:rsidTr="00050E18">
        <w:trPr>
          <w:cantSplit/>
          <w:trHeight w:val="172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70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407E15" w:rsidRDefault="00050E18" w:rsidP="00050E18">
            <w:pPr>
              <w:spacing w:before="60" w:after="60"/>
              <w:jc w:val="center"/>
              <w:rPr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07E15">
              <w:rPr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OSOBA OPRÁVNĚNÁ ZA UCHAZEČE JEDNAT</w:t>
            </w:r>
          </w:p>
        </w:tc>
      </w:tr>
      <w:tr w:rsidR="00050E18" w:rsidTr="00050E18">
        <w:trPr>
          <w:trHeight w:val="292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>
              <w:t>Podpis oprávněné osoby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18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Titul, jméno, příjmení    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0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7669D8" w:rsidRPr="00407E15" w:rsidRDefault="0076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07E15">
        <w:rPr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ČESTNÉ PROHLÁŠENÍ O SPLNĚNÍ </w:t>
      </w:r>
    </w:p>
    <w:p w:rsidR="007669D8" w:rsidRDefault="00CC6AB1">
      <w:pPr>
        <w:pStyle w:val="Nadpis7"/>
      </w:pPr>
      <w:r>
        <w:lastRenderedPageBreak/>
        <w:t xml:space="preserve">ČESTNÉ PROHLÁŠENÍ O SPLNĚNÍ </w:t>
      </w:r>
      <w:r>
        <w:br/>
      </w:r>
      <w:r w:rsidR="007669D8">
        <w:t xml:space="preserve">ZÁKLADNÍCH KVALIFIKAČNÍCH PŘEDPOKLADŮ </w:t>
      </w:r>
    </w:p>
    <w:p w:rsidR="007669D8" w:rsidRPr="00B80B24" w:rsidRDefault="007669D8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7669D8" w:rsidRPr="00B80B24" w:rsidRDefault="007669D8">
      <w:pPr>
        <w:spacing w:after="120"/>
        <w:rPr>
          <w:b/>
          <w:bCs/>
          <w:sz w:val="22"/>
          <w:szCs w:val="22"/>
        </w:rPr>
      </w:pPr>
      <w:r w:rsidRPr="00B80B24">
        <w:rPr>
          <w:b/>
          <w:bCs/>
          <w:sz w:val="22"/>
          <w:szCs w:val="22"/>
        </w:rPr>
        <w:t>Prohlašuji tímto, že</w:t>
      </w:r>
      <w:r w:rsidR="003C02E2">
        <w:rPr>
          <w:b/>
          <w:bCs/>
          <w:sz w:val="22"/>
          <w:szCs w:val="22"/>
        </w:rPr>
        <w:t xml:space="preserve"> uchazeč (příp. jeho statutární orgán, je-li uchazeč právnickou osobou) </w:t>
      </w:r>
      <w:r w:rsidRPr="00B80B24">
        <w:rPr>
          <w:b/>
          <w:bCs/>
          <w:sz w:val="22"/>
          <w:szCs w:val="22"/>
        </w:rPr>
        <w:t>: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 spáchaný ve prospěch </w:t>
      </w:r>
      <w:r w:rsidR="000E5EEF" w:rsidRPr="00B80B24">
        <w:rPr>
          <w:sz w:val="22"/>
          <w:szCs w:val="22"/>
        </w:rPr>
        <w:t>organizované zločinecké skupiny</w:t>
      </w:r>
      <w:r w:rsidRPr="00B80B24">
        <w:rPr>
          <w:sz w:val="22"/>
          <w:szCs w:val="22"/>
        </w:rPr>
        <w:t xml:space="preserve">, trestný čin účasti </w:t>
      </w:r>
      <w:r w:rsidR="000E5EEF" w:rsidRPr="00B80B24">
        <w:rPr>
          <w:sz w:val="22"/>
          <w:szCs w:val="22"/>
        </w:rPr>
        <w:t>organizované zločinecké skupině</w:t>
      </w:r>
      <w:r w:rsidRPr="00B80B24">
        <w:rPr>
          <w:sz w:val="22"/>
          <w:szCs w:val="22"/>
        </w:rPr>
        <w:t xml:space="preserve">, legalizace výnosů z trestné činnosti, podílnictví, přijímání úplatku, podplácení, nepřímého úplatkářství, podvodu, úvěrového podvodu, včetně případů, kdy jde o přípravu nebo pokus nebo účastenství na takovém trestném činu, nebo došlo k zahlazení odsouzení za spáchání takového trestného činu; 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čin, jehož skutková podstata souvisí s předmětem podnikání dodavatele podle zvláštních právních předpisů nebo došlo k zahlazení odsouzení za spáchání takového trestného činu; </w:t>
      </w:r>
    </w:p>
    <w:p w:rsidR="007669D8" w:rsidRPr="00B80B24" w:rsidRDefault="004A4C2A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posledních 3 letech </w:t>
      </w:r>
      <w:r w:rsidR="007669D8" w:rsidRPr="00B80B24">
        <w:rPr>
          <w:sz w:val="22"/>
          <w:szCs w:val="22"/>
        </w:rPr>
        <w:t>nenaplnil skutkovou podstatu jednání nekalé soutěže formou podplácení;</w:t>
      </w:r>
    </w:p>
    <w:p w:rsidR="007669D8" w:rsidRPr="00B80B24" w:rsidRDefault="006740A5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není subjektem, v</w:t>
      </w:r>
      <w:r w:rsidR="007669D8" w:rsidRPr="00B80B24">
        <w:rPr>
          <w:sz w:val="22"/>
          <w:szCs w:val="22"/>
        </w:rPr>
        <w:t xml:space="preserve">ůči </w:t>
      </w:r>
      <w:r>
        <w:rPr>
          <w:sz w:val="22"/>
          <w:szCs w:val="22"/>
        </w:rPr>
        <w:t xml:space="preserve">jehož </w:t>
      </w:r>
      <w:r w:rsidR="007669D8" w:rsidRPr="00B80B24">
        <w:rPr>
          <w:sz w:val="22"/>
          <w:szCs w:val="22"/>
        </w:rPr>
        <w:t>majetku probíhá</w:t>
      </w:r>
      <w:r w:rsidR="004A4C2A">
        <w:rPr>
          <w:sz w:val="22"/>
          <w:szCs w:val="22"/>
        </w:rPr>
        <w:t xml:space="preserve"> nebo v posledních 3 letech proběhlo</w:t>
      </w:r>
      <w:r w:rsidR="007669D8" w:rsidRPr="00B80B24">
        <w:rPr>
          <w:sz w:val="22"/>
          <w:szCs w:val="22"/>
        </w:rPr>
        <w:t xml:space="preserve"> insolvenční řízení, v němž bylo vydáno rozhodnutí o úpadku nebo insolvenční návrh byl zamítnut proto, že majetek nepostačuje k úhradě nákla</w:t>
      </w:r>
      <w:r w:rsidR="00AB43D1">
        <w:rPr>
          <w:sz w:val="22"/>
          <w:szCs w:val="22"/>
        </w:rPr>
        <w:t xml:space="preserve">dů insolvenčního řízení, nebo </w:t>
      </w:r>
      <w:r w:rsidR="007669D8" w:rsidRPr="00B80B24">
        <w:rPr>
          <w:sz w:val="22"/>
          <w:szCs w:val="22"/>
        </w:rPr>
        <w:t>byl konkurs zrušen proto, že majetek byl zcela nepostačující nebo zavedena nucená správa podle zvláštních právních předpisů;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není v likvidaci;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nemá v evidenci </w:t>
      </w:r>
      <w:r w:rsidRPr="005D4F56">
        <w:rPr>
          <w:sz w:val="22"/>
          <w:szCs w:val="22"/>
        </w:rPr>
        <w:t>daní</w:t>
      </w:r>
      <w:r w:rsidR="005D4F56" w:rsidRPr="005D4F56">
        <w:rPr>
          <w:sz w:val="22"/>
          <w:szCs w:val="22"/>
        </w:rPr>
        <w:t xml:space="preserve"> a rovněž</w:t>
      </w:r>
      <w:r w:rsidRPr="00B80B24">
        <w:rPr>
          <w:sz w:val="22"/>
          <w:szCs w:val="22"/>
        </w:rPr>
        <w:t xml:space="preserve"> ve vztahu ke spotřební dani, zachyceny daňové nedoplatky, a to jak v České republice, tak v zemi sídla, místa podnikání či bydliště dodavatele;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 na penále na veřejné zdravotní pojištění a to jak v České republice, tak v zemi sídla, místa podnikání či bydliště dodavatele;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 na penále na sociální zabezpečení a příspěvku na státní politiku zaměstnanosti, a to jak v České republice, tak v zemi sídla, místa podnikání či bydliště</w:t>
      </w:r>
      <w:r w:rsidR="000E5EEF" w:rsidRPr="00B80B24">
        <w:rPr>
          <w:sz w:val="22"/>
          <w:szCs w:val="22"/>
        </w:rPr>
        <w:t xml:space="preserve"> dodavatele;</w:t>
      </w:r>
    </w:p>
    <w:p w:rsidR="000E5EEF" w:rsidRPr="00B80B24" w:rsidRDefault="000E5EEF" w:rsidP="000E5EEF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nebyl v posledních 3 letech pravomocně disciplinárně potrestán či mu nebylo pravomocně uloženo kárné opatření podle zvláštních právních předpisů;</w:t>
      </w:r>
    </w:p>
    <w:p w:rsidR="007669D8" w:rsidRPr="00B80B24" w:rsidRDefault="000E5EEF" w:rsidP="000E5EEF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není veden v rejstříku osob se zákazem plnění veřejných zakázek.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Toto prohlášení podepisuji jako</w:t>
      </w:r>
      <w:r w:rsidR="00407E15">
        <w:rPr>
          <w:sz w:val="22"/>
          <w:szCs w:val="22"/>
        </w:rPr>
        <w:t>:</w:t>
      </w:r>
      <w:r w:rsidR="00407E15">
        <w:rPr>
          <w:sz w:val="22"/>
          <w:szCs w:val="22"/>
        </w:rPr>
        <w:tab/>
      </w:r>
      <w:r w:rsidR="00407E15">
        <w:rPr>
          <w:sz w:val="22"/>
          <w:szCs w:val="22"/>
        </w:rPr>
        <w:tab/>
        <w:t>……….………………</w:t>
      </w:r>
      <w:proofErr w:type="gramStart"/>
      <w:r w:rsidR="00407E15">
        <w:rPr>
          <w:sz w:val="22"/>
          <w:szCs w:val="22"/>
        </w:rPr>
        <w:t>…..…</w:t>
      </w:r>
      <w:proofErr w:type="gramEnd"/>
      <w:r w:rsidR="00407E15">
        <w:rPr>
          <w:sz w:val="22"/>
          <w:szCs w:val="22"/>
        </w:rPr>
        <w:t>……………………</w:t>
      </w:r>
      <w:r w:rsidRPr="00B80B24">
        <w:rPr>
          <w:sz w:val="22"/>
          <w:szCs w:val="22"/>
        </w:rPr>
        <w:t xml:space="preserve"> </w:t>
      </w:r>
    </w:p>
    <w:p w:rsidR="007669D8" w:rsidRDefault="00407E15">
      <w:pPr>
        <w:spacing w:after="1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název funkce</w:t>
      </w:r>
    </w:p>
    <w:p w:rsidR="00407E15" w:rsidRPr="00B80B24" w:rsidRDefault="00407E15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V ………</w:t>
      </w:r>
      <w:r w:rsidR="00F84CE1">
        <w:rPr>
          <w:sz w:val="22"/>
          <w:szCs w:val="22"/>
        </w:rPr>
        <w:t>……</w:t>
      </w:r>
      <w:r w:rsidRPr="00B80B24">
        <w:rPr>
          <w:sz w:val="22"/>
          <w:szCs w:val="22"/>
        </w:rPr>
        <w:t>…… dne …………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jc w:val="right"/>
        <w:rPr>
          <w:sz w:val="22"/>
          <w:szCs w:val="22"/>
        </w:rPr>
      </w:pPr>
      <w:r w:rsidRPr="00B80B24">
        <w:rPr>
          <w:i/>
          <w:iCs/>
          <w:sz w:val="22"/>
          <w:szCs w:val="22"/>
        </w:rPr>
        <w:t xml:space="preserve">            …</w:t>
      </w:r>
      <w:r w:rsidR="00F84CE1">
        <w:rPr>
          <w:i/>
          <w:iCs/>
          <w:sz w:val="22"/>
          <w:szCs w:val="22"/>
        </w:rPr>
        <w:t>……</w:t>
      </w:r>
      <w:r w:rsidRPr="00B80B24">
        <w:rPr>
          <w:i/>
          <w:iCs/>
          <w:sz w:val="22"/>
          <w:szCs w:val="22"/>
        </w:rPr>
        <w:t>………………………</w:t>
      </w:r>
    </w:p>
    <w:p w:rsidR="007669D8" w:rsidRPr="00B80B24" w:rsidRDefault="007669D8" w:rsidP="00F84CE1">
      <w:pPr>
        <w:spacing w:after="120"/>
        <w:ind w:left="5664" w:firstLine="708"/>
        <w:jc w:val="center"/>
        <w:rPr>
          <w:i/>
          <w:iCs/>
          <w:sz w:val="22"/>
          <w:szCs w:val="22"/>
        </w:rPr>
      </w:pPr>
      <w:r w:rsidRPr="00B80B24">
        <w:rPr>
          <w:i/>
          <w:iCs/>
          <w:sz w:val="22"/>
          <w:szCs w:val="22"/>
        </w:rPr>
        <w:t>podpis</w:t>
      </w:r>
    </w:p>
    <w:p w:rsidR="007669D8" w:rsidRDefault="007669D8" w:rsidP="00046DDC">
      <w:pPr>
        <w:spacing w:after="120"/>
        <w:jc w:val="right"/>
        <w:rPr>
          <w:b/>
        </w:rPr>
      </w:pPr>
      <w:r w:rsidRPr="00B80B24">
        <w:rPr>
          <w:sz w:val="22"/>
          <w:szCs w:val="22"/>
        </w:rPr>
        <w:tab/>
        <w:t>titul, jméno, příjmení</w:t>
      </w:r>
    </w:p>
    <w:sectPr w:rsidR="007669D8" w:rsidSect="00050E18">
      <w:headerReference w:type="default" r:id="rId8"/>
      <w:headerReference w:type="first" r:id="rId9"/>
      <w:pgSz w:w="11907" w:h="16840" w:code="9"/>
      <w:pgMar w:top="957" w:right="1287" w:bottom="720" w:left="1622" w:header="35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4B2" w:rsidRDefault="00BE74B2">
      <w:r>
        <w:separator/>
      </w:r>
    </w:p>
  </w:endnote>
  <w:endnote w:type="continuationSeparator" w:id="0">
    <w:p w:rsidR="00BE74B2" w:rsidRDefault="00BE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4B2" w:rsidRDefault="00BE74B2">
      <w:r>
        <w:separator/>
      </w:r>
    </w:p>
  </w:footnote>
  <w:footnote w:type="continuationSeparator" w:id="0">
    <w:p w:rsidR="00BE74B2" w:rsidRDefault="00BE7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18" w:rsidRDefault="00050E18">
    <w:pPr>
      <w:pStyle w:val="Zhlav"/>
    </w:pPr>
    <w:r>
      <w:tab/>
    </w:r>
    <w:r>
      <w:tab/>
      <w:t>Příloha č.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18" w:rsidRDefault="00050E18">
    <w:pPr>
      <w:pStyle w:val="Zhlav"/>
    </w:pPr>
    <w:r>
      <w:tab/>
    </w:r>
    <w:r w:rsidR="00730372">
      <w:tab/>
    </w:r>
    <w: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277C"/>
    <w:multiLevelType w:val="hybridMultilevel"/>
    <w:tmpl w:val="FCF4B252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11BEE"/>
    <w:multiLevelType w:val="hybridMultilevel"/>
    <w:tmpl w:val="EE4671AE"/>
    <w:lvl w:ilvl="0" w:tplc="60F61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C31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6EA0B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755B2"/>
    <w:multiLevelType w:val="multilevel"/>
    <w:tmpl w:val="A7585A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8D0B54"/>
    <w:multiLevelType w:val="hybridMultilevel"/>
    <w:tmpl w:val="A7585A42"/>
    <w:lvl w:ilvl="0" w:tplc="C3FAC0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D564F0"/>
    <w:multiLevelType w:val="hybridMultilevel"/>
    <w:tmpl w:val="35C2A5AC"/>
    <w:lvl w:ilvl="0" w:tplc="5C0CAD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2F0A57"/>
    <w:multiLevelType w:val="hybridMultilevel"/>
    <w:tmpl w:val="BA40CC10"/>
    <w:lvl w:ilvl="0" w:tplc="C7A8218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1F227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7B0B2CAB"/>
    <w:multiLevelType w:val="hybridMultilevel"/>
    <w:tmpl w:val="AB3CBCA0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7DD"/>
    <w:rsid w:val="0003238F"/>
    <w:rsid w:val="00046DDC"/>
    <w:rsid w:val="00050E18"/>
    <w:rsid w:val="00061AEE"/>
    <w:rsid w:val="00087147"/>
    <w:rsid w:val="000B4896"/>
    <w:rsid w:val="000E5EEF"/>
    <w:rsid w:val="000F07AA"/>
    <w:rsid w:val="000F7804"/>
    <w:rsid w:val="001013DA"/>
    <w:rsid w:val="00161C43"/>
    <w:rsid w:val="00162C63"/>
    <w:rsid w:val="001A6CFE"/>
    <w:rsid w:val="001B003D"/>
    <w:rsid w:val="00224E2B"/>
    <w:rsid w:val="00241D5F"/>
    <w:rsid w:val="002977A3"/>
    <w:rsid w:val="002A5E7D"/>
    <w:rsid w:val="002A68E8"/>
    <w:rsid w:val="002A7DD2"/>
    <w:rsid w:val="00311474"/>
    <w:rsid w:val="00337CBF"/>
    <w:rsid w:val="003C02E2"/>
    <w:rsid w:val="00407E15"/>
    <w:rsid w:val="004201E5"/>
    <w:rsid w:val="0043471B"/>
    <w:rsid w:val="00466433"/>
    <w:rsid w:val="00495A35"/>
    <w:rsid w:val="004A4C2A"/>
    <w:rsid w:val="004D47C8"/>
    <w:rsid w:val="004F17DD"/>
    <w:rsid w:val="00525985"/>
    <w:rsid w:val="00535785"/>
    <w:rsid w:val="005C2A24"/>
    <w:rsid w:val="005D1B94"/>
    <w:rsid w:val="005D4F56"/>
    <w:rsid w:val="005E5D5E"/>
    <w:rsid w:val="005F71B6"/>
    <w:rsid w:val="00664248"/>
    <w:rsid w:val="006740A5"/>
    <w:rsid w:val="0067702E"/>
    <w:rsid w:val="0068119C"/>
    <w:rsid w:val="006877BF"/>
    <w:rsid w:val="006B73B6"/>
    <w:rsid w:val="006D0E3C"/>
    <w:rsid w:val="00712765"/>
    <w:rsid w:val="00730372"/>
    <w:rsid w:val="007669D8"/>
    <w:rsid w:val="00773CF8"/>
    <w:rsid w:val="00783610"/>
    <w:rsid w:val="007D6D3C"/>
    <w:rsid w:val="0086704D"/>
    <w:rsid w:val="008B6171"/>
    <w:rsid w:val="008D4021"/>
    <w:rsid w:val="009069A0"/>
    <w:rsid w:val="009241E9"/>
    <w:rsid w:val="00931858"/>
    <w:rsid w:val="00967052"/>
    <w:rsid w:val="009E13C2"/>
    <w:rsid w:val="009E16D5"/>
    <w:rsid w:val="00A10AAC"/>
    <w:rsid w:val="00AB43D1"/>
    <w:rsid w:val="00AD19B7"/>
    <w:rsid w:val="00AF15A3"/>
    <w:rsid w:val="00B80B24"/>
    <w:rsid w:val="00BA0187"/>
    <w:rsid w:val="00BA6866"/>
    <w:rsid w:val="00BE74B2"/>
    <w:rsid w:val="00C33DB3"/>
    <w:rsid w:val="00CA0C19"/>
    <w:rsid w:val="00CA2E3F"/>
    <w:rsid w:val="00CC6AB1"/>
    <w:rsid w:val="00CE6E7C"/>
    <w:rsid w:val="00D20221"/>
    <w:rsid w:val="00D63E9B"/>
    <w:rsid w:val="00D91FB0"/>
    <w:rsid w:val="00DB4712"/>
    <w:rsid w:val="00DE1CC6"/>
    <w:rsid w:val="00E8001F"/>
    <w:rsid w:val="00E85BF1"/>
    <w:rsid w:val="00EC5A98"/>
    <w:rsid w:val="00ED3AFF"/>
    <w:rsid w:val="00F6598B"/>
    <w:rsid w:val="00F70B0D"/>
    <w:rsid w:val="00F820B5"/>
    <w:rsid w:val="00F84CE1"/>
    <w:rsid w:val="00FC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framePr w:hSpace="141" w:wrap="around" w:vAnchor="page" w:hAnchor="margin" w:y="1392"/>
      <w:jc w:val="center"/>
      <w:outlineLvl w:val="5"/>
    </w:pPr>
    <w:rPr>
      <w:b/>
      <w:bCs/>
      <w:spacing w:val="2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7">
    <w:name w:val="heading 7"/>
    <w:basedOn w:val="Normln"/>
    <w:next w:val="Norml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a">
    <w:basedOn w:val="Normln"/>
    <w:rsid w:val="006B73B6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framePr w:hSpace="141" w:wrap="around" w:vAnchor="page" w:hAnchor="margin" w:y="1392"/>
      <w:jc w:val="center"/>
      <w:outlineLvl w:val="5"/>
    </w:pPr>
    <w:rPr>
      <w:b/>
      <w:bCs/>
      <w:spacing w:val="2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7">
    <w:name w:val="heading 7"/>
    <w:basedOn w:val="Normln"/>
    <w:next w:val="Norml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a">
    <w:basedOn w:val="Normln"/>
    <w:rsid w:val="006B73B6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MPSV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MaderovaM</dc:creator>
  <cp:lastModifiedBy>Ledvinovaj</cp:lastModifiedBy>
  <cp:revision>4</cp:revision>
  <cp:lastPrinted>2012-04-17T11:42:00Z</cp:lastPrinted>
  <dcterms:created xsi:type="dcterms:W3CDTF">2012-11-01T08:53:00Z</dcterms:created>
  <dcterms:modified xsi:type="dcterms:W3CDTF">2012-11-07T09:35:00Z</dcterms:modified>
</cp:coreProperties>
</file>